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media/image2.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pPr>
      <w:r>
        <w:rPr>
          <w:rtl w:val="0"/>
          <w:lang w:val="nl-NL"/>
        </w:rPr>
        <w:t xml:space="preserve">Gedeputeerde Staten hebben op 27 september 2022 ingestemd met de definitieve bestuurlijke afspraken </w:t>
      </w:r>
      <w:r>
        <w:rPr>
          <w:rtl w:val="0"/>
          <w:lang w:val="nl-NL"/>
        </w:rPr>
        <w:t>‘</w:t>
      </w:r>
      <w:r>
        <w:rPr>
          <w:rtl w:val="0"/>
          <w:lang w:val="nl-NL"/>
        </w:rPr>
        <w:t>Wonen-opgaven</w:t>
      </w:r>
      <w:r>
        <w:rPr>
          <w:rtl w:val="0"/>
          <w:lang w:val="nl-NL"/>
        </w:rPr>
        <w:t xml:space="preserve">’ </w:t>
      </w:r>
      <w:r>
        <w:rPr>
          <w:rtl w:val="0"/>
          <w:lang w:val="nl-NL"/>
        </w:rPr>
        <w:t>Rijk - provincie Noord-Brabant. In onze brief van d.d. 31 mei 2022 hebben wij u al ge</w:t>
      </w:r>
      <w:r>
        <w:rPr>
          <w:rtl w:val="0"/>
          <w:lang w:val="nl-NL"/>
        </w:rPr>
        <w:t>ï</w:t>
      </w:r>
      <w:r>
        <w:rPr>
          <w:rtl w:val="0"/>
          <w:lang w:val="nl-NL"/>
        </w:rPr>
        <w:t>nformeerd over de concept bestuurlijke afspraken. Met deze definitieve bestuurlijke afspraken wordt invulling gegeven aan de gewenste afspraken tussen Rijk en provincie, zoals volgt uit de Nationale Woon- en Bouw Agenda en het Programma Woningbouw (maart 2022).</w:t>
      </w:r>
    </w:p>
    <w:p>
      <w:pPr>
        <w:pStyle w:val="Normal.0"/>
      </w:pPr>
    </w:p>
    <w:p>
      <w:pPr>
        <w:pStyle w:val="Normal.0"/>
        <w:rPr>
          <w:i w:val="1"/>
          <w:iCs w:val="1"/>
        </w:rPr>
      </w:pPr>
      <w:r>
        <w:rPr>
          <w:i w:val="1"/>
          <w:iCs w:val="1"/>
          <w:rtl w:val="0"/>
          <w:lang w:val="nl-NL"/>
        </w:rPr>
        <w:t xml:space="preserve">Reality check stakeholders </w:t>
      </w:r>
    </w:p>
    <w:p>
      <w:pPr>
        <w:pStyle w:val="Normal.0"/>
      </w:pPr>
      <w:r>
        <w:rPr>
          <w:rtl w:val="0"/>
          <w:lang w:val="nl-NL"/>
        </w:rPr>
        <w:t xml:space="preserve">De periode tussen het concept-bod van 31 mei 2022 en voorliggende definitieve afspraken hebben wij benut om met stakeholders een reality check uit te voeren. Hiertoe hebben wij een tweetal stakeholdersbijeenkomsten georganiseerd. Genodigden waren vertegenwoordigers van de Brabantse woningbouwcorporaties, bouwers en ontwikkelaars, conceptuele bouwers en van de </w:t>
      </w:r>
      <w:r>
        <w:rPr>
          <w:rtl w:val="0"/>
          <w:lang w:val="nl-NL"/>
        </w:rPr>
        <w:t>‘</w:t>
      </w:r>
      <w:r>
        <w:rPr>
          <w:rtl w:val="0"/>
          <w:lang w:val="nl-NL"/>
        </w:rPr>
        <w:t>derde bouwstroom</w:t>
      </w:r>
      <w:r>
        <w:rPr>
          <w:rtl w:val="0"/>
          <w:lang w:val="nl-NL"/>
        </w:rPr>
        <w:t>’</w:t>
      </w:r>
      <w:r>
        <w:rPr>
          <w:rtl w:val="0"/>
          <w:lang w:val="nl-NL"/>
        </w:rPr>
        <w:t xml:space="preserve">. Ook heeft overleg met de waterschappen plaatsgevonden. De Woonbond hebben wij wegens personele onderbezetting helaas niet kunnen betrekken bij deze reality check.   </w:t>
      </w:r>
    </w:p>
    <w:p>
      <w:pPr>
        <w:pStyle w:val="Normal.0"/>
      </w:pPr>
    </w:p>
    <w:p>
      <w:pPr>
        <w:pStyle w:val="Normal.0"/>
      </w:pPr>
      <w:r>
        <w:rPr>
          <w:rtl w:val="0"/>
          <w:lang w:val="nl-NL"/>
        </w:rPr>
        <w:t xml:space="preserve">Uit de reality check blijkt, dat de partners het concept-bod op hoofdlijnen onderschrijven. De urgentie en het belang van de </w:t>
      </w:r>
      <w:r>
        <w:rPr>
          <w:rtl w:val="0"/>
          <w:lang w:val="nl-NL"/>
        </w:rPr>
        <w:t>‘</w:t>
      </w:r>
      <w:r>
        <w:rPr>
          <w:rtl w:val="0"/>
          <w:lang w:val="nl-NL"/>
        </w:rPr>
        <w:t>wonen-opgaven</w:t>
      </w:r>
      <w:r>
        <w:rPr>
          <w:rtl w:val="0"/>
          <w:lang w:val="nl-NL"/>
        </w:rPr>
        <w:t xml:space="preserve">’ </w:t>
      </w:r>
      <w:r>
        <w:rPr>
          <w:rtl w:val="0"/>
          <w:lang w:val="nl-NL"/>
        </w:rPr>
        <w:t xml:space="preserve">wordt breed gezien en gevoeld. Er is grote bereidheid bij onze partners om een bijdrage te leveren aan het realiseren van de wonen-opgaven in Noord-Brabant, ook bij de woningcorporaties die zich aan de landelijke prestatieafspraken hebben gecommitteerd. Wel zijn er gedeelde zorgpunten over de omvang van de woningbouwopgave en het tempo waarin deze de komende jaren gerealiseerd moet worden. Of dit realistisch en haalbaar is, hangt af van veel randvoorwaarden, zoals voldoende personele capaciteit bij overheden (kwantitatief en kwalitatief), voldoende locaties voor de bouw van sociale huurwoningen en de spanning tussen oplopende bouwkosten en het realiseren van een betaalbaar woningaanbod. De mate waarin aan deze randvoorwaarden invulling kan worden gegeven, is bepalend of tempo kan worden gemaakt of dat vertraging optreedt in de realisatie van de </w:t>
      </w:r>
      <w:r>
        <w:rPr>
          <w:rtl w:val="0"/>
          <w:lang w:val="nl-NL"/>
        </w:rPr>
        <w:t>‘</w:t>
      </w:r>
      <w:r>
        <w:rPr>
          <w:rtl w:val="0"/>
          <w:lang w:val="nl-NL"/>
        </w:rPr>
        <w:t>wonen-opgaven</w:t>
      </w:r>
      <w:r>
        <w:rPr>
          <w:rtl w:val="0"/>
          <w:lang w:val="nl-NL"/>
        </w:rPr>
        <w:t>’</w:t>
      </w:r>
      <w:r>
        <w:rPr>
          <w:rtl w:val="0"/>
          <w:lang w:val="nl-NL"/>
        </w:rPr>
        <w:t>. Ook zijn er, gezien het bovenstaande, zorgen om de continu</w:t>
      </w:r>
      <w:r>
        <w:rPr>
          <w:rtl w:val="0"/>
          <w:lang w:val="nl-NL"/>
        </w:rPr>
        <w:t>ï</w:t>
      </w:r>
      <w:r>
        <w:rPr>
          <w:rtl w:val="0"/>
          <w:lang w:val="nl-NL"/>
        </w:rPr>
        <w:t xml:space="preserve">teit in de bouwstroom langjarig op een hoog niveau houden. </w:t>
      </w:r>
    </w:p>
    <w:p>
      <w:pPr>
        <w:pStyle w:val="Normal.0"/>
      </w:pPr>
    </w:p>
    <w:p>
      <w:pPr>
        <w:pStyle w:val="Normal.0"/>
        <w:rPr>
          <w:i w:val="1"/>
          <w:iCs w:val="1"/>
        </w:rPr>
      </w:pPr>
      <w:r>
        <w:rPr>
          <w:i w:val="1"/>
          <w:iCs w:val="1"/>
          <w:rtl w:val="0"/>
          <w:lang w:val="nl-NL"/>
        </w:rPr>
        <w:t>Start proces vier regionale woondeals</w:t>
      </w:r>
    </w:p>
    <w:p>
      <w:pPr>
        <w:pStyle w:val="Normal.0"/>
      </w:pPr>
      <w:r>
        <w:rPr>
          <w:rtl w:val="0"/>
          <w:lang w:val="nl-NL"/>
        </w:rPr>
        <w:t>De afspraken tussen Rijk en provincie dienen eind 2022, met een kleine uitloop tot januari 2023, een doorvertaling te krijgen in zogenaamde regionale woondeals. De regionale woondeals zijn Brabant dekkend. Er is een start gemaakt met de voorbereidingen voor de vier regionale woondeals met gemeenten en andere betrokken partners. Ook het Rijk is voornemens bij de voorbereiding van een aantal regionale woondeals aan te sluiten. Per regio is een bestuurlijke en ambtelijke kopgroep ingesteld om het proces te begeleiden. In de zomer is in de regio</w:t>
      </w:r>
      <w:r>
        <w:rPr>
          <w:rtl w:val="0"/>
          <w:lang w:val="nl-NL"/>
        </w:rPr>
        <w:t>’</w:t>
      </w:r>
      <w:r>
        <w:rPr>
          <w:rtl w:val="0"/>
          <w:lang w:val="nl-NL"/>
        </w:rPr>
        <w:t xml:space="preserve">s een start gemaakt met een extra check en aanvullingen op de beschikbare data van de gemeentelijke plancapaciteiten, zoals aangeleverd bij de provincie. </w:t>
      </w:r>
    </w:p>
    <w:p>
      <w:pPr>
        <w:pStyle w:val="Normal.0"/>
      </w:pPr>
    </w:p>
    <w:p>
      <w:pPr>
        <w:pStyle w:val="Normal.0"/>
        <w:rPr>
          <w:i w:val="1"/>
          <w:iCs w:val="1"/>
        </w:rPr>
      </w:pPr>
      <w:r>
        <w:rPr>
          <w:i w:val="1"/>
          <w:iCs w:val="1"/>
          <w:rtl w:val="0"/>
          <w:lang w:val="nl-NL"/>
        </w:rPr>
        <w:t xml:space="preserve">Visie provincie op de </w:t>
      </w:r>
      <w:r>
        <w:rPr>
          <w:i w:val="1"/>
          <w:iCs w:val="1"/>
          <w:rtl w:val="0"/>
          <w:lang w:val="nl-NL"/>
        </w:rPr>
        <w:t>‘</w:t>
      </w:r>
      <w:r>
        <w:rPr>
          <w:i w:val="1"/>
          <w:iCs w:val="1"/>
          <w:rtl w:val="0"/>
          <w:lang w:val="nl-NL"/>
        </w:rPr>
        <w:t>wonen-opgaven</w:t>
      </w:r>
      <w:r>
        <w:rPr>
          <w:i w:val="1"/>
          <w:iCs w:val="1"/>
          <w:rtl w:val="0"/>
          <w:lang w:val="nl-NL"/>
        </w:rPr>
        <w:t>’</w:t>
      </w:r>
    </w:p>
    <w:p>
      <w:pPr>
        <w:pStyle w:val="Normal.0"/>
      </w:pPr>
      <w:r>
        <w:rPr>
          <w:rtl w:val="0"/>
          <w:lang w:val="nl-NL"/>
        </w:rPr>
        <w:t xml:space="preserve">De provincie Noord-Brabant staat voor zeer ambitieuze </w:t>
      </w:r>
      <w:r>
        <w:rPr>
          <w:rtl w:val="0"/>
          <w:lang w:val="nl-NL"/>
        </w:rPr>
        <w:t>‘</w:t>
      </w:r>
      <w:r>
        <w:rPr>
          <w:rtl w:val="0"/>
          <w:lang w:val="nl-NL"/>
        </w:rPr>
        <w:t>wonen-opgaven</w:t>
      </w:r>
      <w:r>
        <w:rPr>
          <w:rtl w:val="0"/>
          <w:lang w:val="nl-NL"/>
        </w:rPr>
        <w:t>’</w:t>
      </w:r>
      <w:r>
        <w:rPr>
          <w:rtl w:val="0"/>
          <w:lang w:val="nl-NL"/>
        </w:rPr>
        <w:t xml:space="preserve">. Er zijn voldoende plannen voor woningbouw, ook in het betaalbare segment. Onze inzet is vooral gericht op de feitelijke realisatie van deze bestaande plannen. De provincie spant zich in samenwerking en afstemming met gemeenten, partners en Rijk in om de </w:t>
      </w:r>
      <w:r>
        <w:rPr>
          <w:rtl w:val="0"/>
          <w:lang w:val="nl-NL"/>
        </w:rPr>
        <w:t>‘</w:t>
      </w:r>
      <w:r>
        <w:rPr>
          <w:rtl w:val="0"/>
          <w:lang w:val="nl-NL"/>
        </w:rPr>
        <w:t>wonen-opgaven</w:t>
      </w:r>
      <w:r>
        <w:rPr>
          <w:rtl w:val="0"/>
          <w:lang w:val="nl-NL"/>
        </w:rPr>
        <w:t xml:space="preserve">’ </w:t>
      </w:r>
      <w:r>
        <w:rPr>
          <w:rtl w:val="0"/>
          <w:lang w:val="nl-NL"/>
        </w:rPr>
        <w:t xml:space="preserve">te realiseren. Een garantie vooraf op het tijdig behalen van de kwantitatieve en kwalitatieve doelen en opgaven kan echter niet worden gegeven. Dit past ook bij het uitgangspunt van een inspanningsverplichting. We zullen elkaar hard nodig hebben om de afspraken tot een succesvolle uitvoering te brengen. </w:t>
      </w:r>
    </w:p>
    <w:p>
      <w:pPr>
        <w:pStyle w:val="Normal.0"/>
      </w:pPr>
    </w:p>
    <w:p>
      <w:pPr>
        <w:pStyle w:val="Normal.0"/>
      </w:pPr>
      <w:r>
        <w:rPr>
          <w:rtl w:val="0"/>
          <w:lang w:val="nl-NL"/>
        </w:rPr>
        <w:t xml:space="preserve">Wij zien ernaar uit om samen met u uitvoering te geven aan de bestuurlijke afspraken op de zo urgente </w:t>
      </w:r>
      <w:r>
        <w:rPr>
          <w:rtl w:val="0"/>
          <w:lang w:val="nl-NL"/>
        </w:rPr>
        <w:t>‘</w:t>
      </w:r>
      <w:r>
        <w:rPr>
          <w:rtl w:val="0"/>
          <w:lang w:val="nl-NL"/>
        </w:rPr>
        <w:t>Wonen-opgaven</w:t>
      </w:r>
      <w:r>
        <w:rPr>
          <w:rtl w:val="0"/>
          <w:lang w:val="nl-NL"/>
        </w:rPr>
        <w:t>’</w:t>
      </w:r>
      <w:r>
        <w:rPr>
          <w:rtl w:val="0"/>
          <w:lang w:val="nl-NL"/>
        </w:rPr>
        <w:t>.</w:t>
      </w:r>
    </w:p>
    <w:p>
      <w:pPr>
        <w:pStyle w:val="Normal.0"/>
      </w:pPr>
    </w:p>
    <w:tbl>
      <w:tblPr>
        <w:tblW w:w="7141"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3d5"/>
        <w:tblLayout w:type="fixed"/>
      </w:tblPr>
      <w:tblGrid>
        <w:gridCol w:w="7141"/>
      </w:tblGrid>
      <w:tr>
        <w:tblPrEx>
          <w:shd w:val="clear" w:color="auto" w:fill="cad3d5"/>
        </w:tblPrEx>
        <w:trPr>
          <w:trHeight w:val="832" w:hRule="atLeast"/>
        </w:trPr>
        <w:tc>
          <w:tcPr>
            <w:tcW w:type="dxa" w:w="7141"/>
            <w:tcBorders>
              <w:top w:val="single" w:color="ffffff" w:sz="4" w:space="0" w:shadow="0" w:frame="0"/>
              <w:left w:val="single" w:color="ffffff" w:sz="4" w:space="0" w:shadow="0" w:frame="0"/>
              <w:bottom w:val="single" w:color="ffffff" w:sz="4" w:space="0" w:shadow="0" w:frame="0"/>
              <w:right w:val="single" w:color="ffffff" w:sz="4" w:space="0" w:shadow="0" w:frame="0"/>
            </w:tcBorders>
            <w:shd w:val="clear" w:color="auto" w:fill="ffffff"/>
            <w:tcMar>
              <w:top w:type="dxa" w:w="80"/>
              <w:left w:type="dxa" w:w="80"/>
              <w:bottom w:type="dxa" w:w="80"/>
              <w:right w:type="dxa" w:w="80"/>
            </w:tcMar>
            <w:vAlign w:val="top"/>
          </w:tcPr>
          <w:p>
            <w:pPr>
              <w:pStyle w:val="Normal.0"/>
              <w:rPr>
                <w:shd w:val="nil" w:color="auto" w:fill="auto"/>
              </w:rPr>
            </w:pPr>
            <w:r>
              <w:rPr>
                <w:shd w:val="nil" w:color="auto" w:fill="auto"/>
                <w:rtl w:val="0"/>
                <w:lang w:val="nl-NL"/>
              </w:rPr>
              <w:t>Overeenkomstig het door Gedeputeerde Staten van</w:t>
            </w:r>
          </w:p>
          <w:p>
            <w:pPr>
              <w:pStyle w:val="Normal.0"/>
              <w:bidi w:val="0"/>
              <w:ind w:left="0" w:right="0" w:firstLine="0"/>
              <w:jc w:val="left"/>
              <w:rPr>
                <w:shd w:val="nil" w:color="auto" w:fill="auto"/>
                <w:rtl w:val="0"/>
              </w:rPr>
            </w:pPr>
            <w:r>
              <w:rPr>
                <w:shd w:val="nil" w:color="auto" w:fill="auto"/>
                <w:rtl w:val="0"/>
                <w:lang w:val="nl-NL"/>
              </w:rPr>
              <w:t>Noord-Brabant genomen besluit,</w:t>
            </w:r>
          </w:p>
          <w:p>
            <w:pPr>
              <w:pStyle w:val="Normal.0"/>
              <w:bidi w:val="0"/>
              <w:ind w:left="0" w:right="0" w:firstLine="0"/>
              <w:jc w:val="left"/>
              <w:rPr>
                <w:rtl w:val="0"/>
              </w:rPr>
            </w:pPr>
            <w:r>
              <w:rPr>
                <w:shd w:val="nil" w:color="auto" w:fill="auto"/>
                <w:rtl w:val="0"/>
                <w:lang w:val="nl-NL"/>
              </w:rPr>
              <w:t>namens deze,</w:t>
            </w:r>
          </w:p>
        </w:tc>
      </w:tr>
      <w:tr>
        <w:tblPrEx>
          <w:shd w:val="clear" w:color="auto" w:fill="cad3d5"/>
        </w:tblPrEx>
        <w:trPr>
          <w:trHeight w:val="2013" w:hRule="atLeast"/>
        </w:trPr>
        <w:tc>
          <w:tcPr>
            <w:tcW w:type="dxa" w:w="7141"/>
            <w:tcBorders>
              <w:top w:val="single" w:color="ffffff" w:sz="4" w:space="0" w:shadow="0" w:frame="0"/>
              <w:left w:val="single" w:color="ffffff" w:sz="4" w:space="0" w:shadow="0" w:frame="0"/>
              <w:bottom w:val="single" w:color="ffffff" w:sz="4" w:space="0" w:shadow="0" w:frame="0"/>
              <w:right w:val="single" w:color="ffffff" w:sz="4" w:space="0" w:shadow="0" w:frame="0"/>
            </w:tcBorders>
            <w:shd w:val="clear" w:color="auto" w:fill="ffffff"/>
            <w:tcMar>
              <w:top w:type="dxa" w:w="80"/>
              <w:left w:type="dxa" w:w="80"/>
              <w:bottom w:type="dxa" w:w="80"/>
              <w:right w:type="dxa" w:w="80"/>
            </w:tcMar>
            <w:vAlign w:val="top"/>
          </w:tcPr>
          <w:p>
            <w:pPr>
              <w:pStyle w:val="Normal.0"/>
            </w:pPr>
            <w:r>
              <w:rPr>
                <w:shd w:val="nil" w:color="auto" w:fill="auto"/>
              </w:rPr>
              <w:drawing xmlns:a="http://schemas.openxmlformats.org/drawingml/2006/main">
                <wp:inline distT="0" distB="0" distL="0" distR="0">
                  <wp:extent cx="3483901" cy="1073785"/>
                  <wp:effectExtent l="0" t="0" r="0" b="0"/>
                  <wp:docPr id="1073741827" name="officeArt object" descr="Picture 1"/>
                  <wp:cNvGraphicFramePr/>
                  <a:graphic xmlns:a="http://schemas.openxmlformats.org/drawingml/2006/main">
                    <a:graphicData uri="http://schemas.openxmlformats.org/drawingml/2006/picture">
                      <pic:pic xmlns:pic="http://schemas.openxmlformats.org/drawingml/2006/picture">
                        <pic:nvPicPr>
                          <pic:cNvPr id="1073741827" name="Picture 1" descr="Picture 1"/>
                          <pic:cNvPicPr>
                            <a:picLocks noChangeAspect="1"/>
                          </pic:cNvPicPr>
                        </pic:nvPicPr>
                        <pic:blipFill>
                          <a:blip r:embed="rId4">
                            <a:extLst/>
                          </a:blip>
                          <a:stretch>
                            <a:fillRect/>
                          </a:stretch>
                        </pic:blipFill>
                        <pic:spPr>
                          <a:xfrm>
                            <a:off x="0" y="0"/>
                            <a:ext cx="3483901" cy="1073785"/>
                          </a:xfrm>
                          <a:prstGeom prst="rect">
                            <a:avLst/>
                          </a:prstGeom>
                          <a:ln w="12700" cap="flat">
                            <a:noFill/>
                            <a:miter lim="400000"/>
                          </a:ln>
                          <a:effectLst/>
                        </pic:spPr>
                      </pic:pic>
                    </a:graphicData>
                  </a:graphic>
                </wp:inline>
              </w:drawing>
            </w:r>
            <w:r>
              <w:rPr>
                <w:shd w:val="nil" w:color="auto" w:fill="auto"/>
              </w:rPr>
            </w:r>
          </w:p>
        </w:tc>
      </w:tr>
      <w:tr>
        <w:tblPrEx>
          <w:shd w:val="clear" w:color="auto" w:fill="cad3d5"/>
        </w:tblPrEx>
        <w:trPr>
          <w:trHeight w:val="548" w:hRule="atLeast"/>
        </w:trPr>
        <w:tc>
          <w:tcPr>
            <w:tcW w:type="dxa" w:w="7141"/>
            <w:tcBorders>
              <w:top w:val="single" w:color="ffffff" w:sz="4" w:space="0" w:shadow="0" w:frame="0"/>
              <w:left w:val="single" w:color="ffffff" w:sz="4" w:space="0" w:shadow="0" w:frame="0"/>
              <w:bottom w:val="single" w:color="ffffff" w:sz="4" w:space="0" w:shadow="0" w:frame="0"/>
              <w:right w:val="single" w:color="ffffff" w:sz="4" w:space="0" w:shadow="0" w:frame="0"/>
            </w:tcBorders>
            <w:shd w:val="clear" w:color="auto" w:fill="ffffff"/>
            <w:tcMar>
              <w:top w:type="dxa" w:w="80"/>
              <w:left w:type="dxa" w:w="80"/>
              <w:bottom w:type="dxa" w:w="80"/>
              <w:right w:type="dxa" w:w="80"/>
            </w:tcMar>
            <w:vAlign w:val="top"/>
          </w:tcPr>
          <w:p>
            <w:pPr>
              <w:pStyle w:val="Normal.0"/>
              <w:rPr>
                <w:shd w:val="nil" w:color="auto" w:fill="auto"/>
              </w:rPr>
            </w:pPr>
            <w:r>
              <w:rPr>
                <w:shd w:val="nil" w:color="auto" w:fill="auto"/>
                <w:rtl w:val="0"/>
                <w:lang w:val="nl-NL"/>
              </w:rPr>
              <w:t>H.B.W. van den Berg,</w:t>
            </w:r>
          </w:p>
          <w:p>
            <w:pPr>
              <w:pStyle w:val="Normal.0"/>
              <w:bidi w:val="0"/>
              <w:ind w:left="0" w:right="0" w:firstLine="0"/>
              <w:jc w:val="left"/>
              <w:rPr>
                <w:rtl w:val="0"/>
              </w:rPr>
            </w:pPr>
            <w:r>
              <w:rPr>
                <w:shd w:val="nil" w:color="auto" w:fill="auto"/>
                <w:rtl w:val="0"/>
                <w:lang w:val="nl-NL"/>
              </w:rPr>
              <w:t>programmamanager Wonen, Werken en Leefomgeving</w:t>
            </w:r>
          </w:p>
        </w:tc>
      </w:tr>
      <w:tr>
        <w:tblPrEx>
          <w:shd w:val="clear" w:color="auto" w:fill="cad3d5"/>
        </w:tblPrEx>
        <w:trPr>
          <w:trHeight w:val="489" w:hRule="atLeast"/>
        </w:trPr>
        <w:tc>
          <w:tcPr>
            <w:tcW w:type="dxa" w:w="7141"/>
            <w:tcBorders>
              <w:top w:val="single" w:color="ffffff" w:sz="4" w:space="0" w:shadow="0" w:frame="0"/>
              <w:left w:val="single" w:color="ffffff" w:sz="4" w:space="0" w:shadow="0" w:frame="0"/>
              <w:bottom w:val="single" w:color="ffffff" w:sz="4" w:space="0" w:shadow="0" w:frame="0"/>
              <w:right w:val="single" w:color="ffffff" w:sz="4" w:space="0" w:shadow="0" w:frame="0"/>
            </w:tcBorders>
            <w:shd w:val="clear" w:color="auto" w:fill="ffffff"/>
            <w:tcMar>
              <w:top w:type="dxa" w:w="80"/>
              <w:left w:type="dxa" w:w="80"/>
              <w:bottom w:type="dxa" w:w="80"/>
              <w:right w:type="dxa" w:w="80"/>
            </w:tcMar>
            <w:vAlign w:val="top"/>
          </w:tcPr>
          <w:p>
            <w:pPr>
              <w:pStyle w:val="Normal.0"/>
              <w:rPr>
                <w:shd w:val="nil" w:color="auto" w:fill="auto"/>
                <w:lang w:val="nl-NL"/>
              </w:rPr>
            </w:pPr>
          </w:p>
          <w:p>
            <w:pPr>
              <w:pStyle w:val="Normal.0"/>
              <w:bidi w:val="0"/>
              <w:ind w:left="0" w:right="0" w:firstLine="0"/>
              <w:jc w:val="left"/>
              <w:rPr>
                <w:rtl w:val="0"/>
              </w:rPr>
            </w:pPr>
            <w:r>
              <w:rPr>
                <w:sz w:val="16"/>
                <w:szCs w:val="16"/>
                <w:shd w:val="nil" w:color="auto" w:fill="auto"/>
                <w:rtl w:val="0"/>
                <w:lang w:val="nl-NL"/>
              </w:rPr>
              <w:t>In verband met geautomatiseerd verwerken is dit document digitaal ondertekend.</w:t>
            </w:r>
          </w:p>
        </w:tc>
      </w:tr>
    </w:tbl>
    <w:p>
      <w:pPr>
        <w:pStyle w:val="Normal.0"/>
        <w:widowControl w:val="0"/>
        <w:spacing w:line="240" w:lineRule="auto"/>
      </w:pPr>
    </w:p>
    <w:p>
      <w:pPr>
        <w:pStyle w:val="Normal.0"/>
      </w:pPr>
      <w:r/>
    </w:p>
    <w:sectPr>
      <w:headerReference w:type="default" r:id="rId5"/>
      <w:headerReference w:type="first" r:id="rId6"/>
      <w:footerReference w:type="default" r:id="rId7"/>
      <w:footerReference w:type="first" r:id="rId8"/>
      <w:pgSz w:w="11900" w:h="16840" w:orient="portrait"/>
      <w:pgMar w:top="2325" w:right="3158" w:bottom="709" w:left="1588" w:header="567" w:footer="567"/>
      <w:pgNumType w:start="1"/>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Futura">
    <w:charset w:val="00"/>
    <w:family w:val="roman"/>
    <w:pitch w:val="default"/>
  </w:font>
  <w:font w:name="Futura 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bidi w:val="0"/>
      <w:ind w:left="0" w:right="0" w:firstLine="0"/>
      <w:jc w:val="center"/>
      <w:rPr>
        <w:rtl w:val="0"/>
      </w:rPr>
    </w:pPr>
    <w:r>
      <w:tab/>
      <w:tab/>
    </w:r>
    <w:r>
      <w:rPr>
        <w:sz w:val="16"/>
        <w:szCs w:val="16"/>
        <w:shd w:val="nil" w:color="auto" w:fill="auto"/>
        <w:rtl w:val="0"/>
        <w:lang w:val="nl-NL"/>
      </w:rPr>
      <w:fldChar w:fldCharType="begin" w:fldLock="0"/>
    </w:r>
    <w:r>
      <w:rPr>
        <w:sz w:val="16"/>
        <w:szCs w:val="16"/>
        <w:shd w:val="nil" w:color="auto" w:fill="auto"/>
        <w:rtl w:val="0"/>
        <w:lang w:val="nl-NL"/>
      </w:rPr>
      <w:instrText xml:space="preserve"> PAGE </w:instrText>
    </w:r>
    <w:r>
      <w:rPr>
        <w:sz w:val="16"/>
        <w:szCs w:val="16"/>
        <w:shd w:val="nil" w:color="auto" w:fill="auto"/>
        <w:rtl w:val="0"/>
        <w:lang w:val="nl-NL"/>
      </w:rPr>
      <w:fldChar w:fldCharType="separate" w:fldLock="0"/>
    </w:r>
    <w:r>
      <w:rPr>
        <w:sz w:val="16"/>
        <w:szCs w:val="16"/>
        <w:shd w:val="nil" w:color="auto" w:fill="auto"/>
        <w:rtl w:val="0"/>
        <w:lang w:val="nl-NL"/>
      </w:rPr>
    </w:r>
    <w:r>
      <w:rPr>
        <w:sz w:val="16"/>
        <w:szCs w:val="16"/>
        <w:shd w:val="nil" w:color="auto" w:fill="auto"/>
        <w:rtl w:val="0"/>
        <w:lang w:val="nl-NL"/>
      </w:rPr>
      <w:fldChar w:fldCharType="end" w:fldLock="0"/>
    </w:r>
    <w:r>
      <w:rPr>
        <w:sz w:val="16"/>
        <w:szCs w:val="16"/>
        <w:shd w:val="nil" w:color="auto" w:fill="auto"/>
        <w:rtl w:val="0"/>
        <w:lang w:val="nl-NL"/>
      </w:rPr>
      <w:t>/3</w:t>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7134"/>
        <w:tab w:val="clear" w:pos="9072"/>
      </w:tabs>
    </w:pPr>
    <w:r>
      <w:rPr>
        <w:i w:val="1"/>
        <w:iCs w:val="1"/>
      </w:rPr>
      <w:tab/>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ormal.0"/>
      <w:bidi w:val="0"/>
      <w:ind w:left="0" w:right="0" w:firstLine="0"/>
      <w:jc w:val="left"/>
      <w:rPr>
        <w:rFonts w:ascii="Times New Roman" w:hAnsi="Times New Roman"/>
        <w:sz w:val="24"/>
        <w:szCs w:val="24"/>
        <w:shd w:val="nil" w:color="auto" w:fill="auto"/>
        <w:rtl w:val="0"/>
      </w:rPr>
    </w:pPr>
    <w:r>
      <w:rPr>
        <w:rFonts w:ascii="Times New Roman" w:hAnsi="Times New Roman"/>
        <w:sz w:val="24"/>
        <w:szCs w:val="24"/>
        <w:shd w:val="nil" w:color="auto" w:fill="auto"/>
      </w:rPr>
      <w:drawing xmlns:a="http://schemas.openxmlformats.org/drawingml/2006/main">
        <wp:inline distT="0" distB="0" distL="0" distR="0">
          <wp:extent cx="2013586" cy="252730"/>
          <wp:effectExtent l="0" t="0" r="0" b="0"/>
          <wp:docPr id="1073741825" name="officeArt object" descr="Afbeelding 8"/>
          <wp:cNvGraphicFramePr/>
          <a:graphic xmlns:a="http://schemas.openxmlformats.org/drawingml/2006/main">
            <a:graphicData uri="http://schemas.openxmlformats.org/drawingml/2006/picture">
              <pic:pic xmlns:pic="http://schemas.openxmlformats.org/drawingml/2006/picture">
                <pic:nvPicPr>
                  <pic:cNvPr id="1073741825" name="Afbeelding 8" descr="Afbeelding 8"/>
                  <pic:cNvPicPr>
                    <a:picLocks noChangeAspect="1"/>
                  </pic:cNvPicPr>
                </pic:nvPicPr>
                <pic:blipFill>
                  <a:blip r:embed="rId1">
                    <a:extLst/>
                  </a:blip>
                  <a:stretch>
                    <a:fillRect/>
                  </a:stretch>
                </pic:blipFill>
                <pic:spPr>
                  <a:xfrm>
                    <a:off x="0" y="0"/>
                    <a:ext cx="2013586" cy="252730"/>
                  </a:xfrm>
                  <a:prstGeom prst="rect">
                    <a:avLst/>
                  </a:prstGeom>
                  <a:ln w="12700" cap="flat">
                    <a:noFill/>
                    <a:miter lim="400000"/>
                  </a:ln>
                  <a:effectLst/>
                </pic:spPr>
              </pic:pic>
            </a:graphicData>
          </a:graphic>
        </wp:inline>
      </w:drawing>
    </w:r>
    <w:r>
      <w:rPr>
        <w:rFonts w:ascii="Times New Roman" w:hAnsi="Times New Roman"/>
        <w:sz w:val="24"/>
        <w:szCs w:val="24"/>
        <w:shd w:val="nil" w:color="auto" w:fill="auto"/>
      </w:rPr>
      <w:tab/>
    </w:r>
  </w:p>
  <w:p>
    <w:pPr>
      <w:pStyle w:val="PNB"/>
      <w:bidi w:val="0"/>
      <w:ind w:left="0" w:right="0" w:firstLine="0"/>
      <w:jc w:val="left"/>
      <w:rPr>
        <w:rFonts w:ascii="Futura Bold" w:cs="Futura Bold" w:hAnsi="Futura Bold" w:eastAsia="Futura Bold"/>
        <w:sz w:val="14"/>
        <w:szCs w:val="14"/>
        <w:shd w:val="nil" w:color="auto" w:fill="auto"/>
        <w:rtl w:val="0"/>
      </w:rPr>
    </w:pPr>
    <w:r>
      <w:rPr>
        <w:rFonts w:ascii="Futura Bold" w:hAnsi="Futura Bold"/>
        <w:sz w:val="14"/>
        <w:szCs w:val="14"/>
        <w:shd w:val="nil" w:color="auto" w:fill="auto"/>
        <w:rtl w:val="0"/>
        <w:lang w:val="nl-NL"/>
      </w:rPr>
      <w:t>Datum</w:t>
    </w:r>
  </w:p>
  <w:p>
    <w:pPr>
      <w:pStyle w:val="PNB"/>
      <w:bidi w:val="0"/>
      <w:ind w:left="0" w:right="0" w:firstLine="0"/>
      <w:jc w:val="left"/>
      <w:rPr>
        <w:shd w:val="nil" w:color="auto" w:fill="auto"/>
        <w:rtl w:val="0"/>
        <w:lang w:val="nl-NL"/>
      </w:rPr>
    </w:pPr>
    <w:r>
      <w:rPr>
        <w:shd w:val="nil" w:color="auto" w:fill="auto"/>
        <w:rtl w:val="0"/>
        <w:lang w:val="nl-NL"/>
      </w:rPr>
      <w:t>27 september 2022</w:t>
    </w:r>
  </w:p>
  <w:p>
    <w:pPr>
      <w:pStyle w:val="referentiekop"/>
      <w:bidi w:val="0"/>
      <w:ind w:left="0" w:right="0" w:firstLine="0"/>
      <w:jc w:val="left"/>
      <w:rPr>
        <w:shd w:val="nil" w:color="auto" w:fill="auto"/>
        <w:rtl w:val="0"/>
      </w:rPr>
    </w:pPr>
    <w:r>
      <w:rPr>
        <w:shd w:val="nil" w:color="auto" w:fill="auto"/>
        <w:rtl w:val="0"/>
        <w:lang w:val="nl-NL"/>
      </w:rPr>
      <w:t>Ons kenmerk</w:t>
    </w:r>
  </w:p>
  <w:p>
    <w:pPr>
      <w:pStyle w:val="Normal.0"/>
      <w:bidi w:val="0"/>
      <w:ind w:left="0" w:right="0" w:firstLine="0"/>
      <w:jc w:val="left"/>
      <w:rPr>
        <w:rtl w:val="0"/>
      </w:rPr>
    </w:pPr>
    <w:r>
      <w:rPr>
        <w:sz w:val="16"/>
        <w:szCs w:val="16"/>
        <w:shd w:val="nil" w:color="auto" w:fill="auto"/>
        <w:rtl w:val="0"/>
      </w:rPr>
      <w:t>C2303425/</w:t>
    </w:r>
    <w:r>
      <w:rPr>
        <w:sz w:val="16"/>
        <w:szCs w:val="16"/>
        <w:shd w:val="nil" w:color="auto" w:fill="auto"/>
        <w:rtl w:val="0"/>
        <w:lang w:val="fr-FR"/>
      </w:rPr>
      <w:t>5134556</w:t>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ormal.0"/>
    </w:pPr>
    <w:r>
      <w:drawing xmlns:a="http://schemas.openxmlformats.org/drawingml/2006/main">
        <wp:anchor distT="152400" distB="152400" distL="152400" distR="152400" simplePos="0" relativeHeight="251658240" behindDoc="1" locked="0" layoutInCell="1" allowOverlap="1">
          <wp:simplePos x="0" y="0"/>
          <wp:positionH relativeFrom="page">
            <wp:posOffset>1008380</wp:posOffset>
          </wp:positionH>
          <wp:positionV relativeFrom="page">
            <wp:posOffset>0</wp:posOffset>
          </wp:positionV>
          <wp:extent cx="2016125" cy="252096"/>
          <wp:effectExtent l="0" t="0" r="0" b="0"/>
          <wp:wrapNone/>
          <wp:docPr id="1073741826" name="officeArt object" descr="Afbeelding 9"/>
          <wp:cNvGraphicFramePr/>
          <a:graphic xmlns:a="http://schemas.openxmlformats.org/drawingml/2006/main">
            <a:graphicData uri="http://schemas.openxmlformats.org/drawingml/2006/picture">
              <pic:pic xmlns:pic="http://schemas.openxmlformats.org/drawingml/2006/picture">
                <pic:nvPicPr>
                  <pic:cNvPr id="1073741826" name="Afbeelding 9" descr="Afbeelding 9"/>
                  <pic:cNvPicPr>
                    <a:picLocks noChangeAspect="1"/>
                  </pic:cNvPicPr>
                </pic:nvPicPr>
                <pic:blipFill>
                  <a:blip r:embed="rId1">
                    <a:extLst/>
                  </a:blip>
                  <a:stretch>
                    <a:fillRect/>
                  </a:stretch>
                </pic:blipFill>
                <pic:spPr>
                  <a:xfrm>
                    <a:off x="0" y="0"/>
                    <a:ext cx="2016125" cy="252096"/>
                  </a:xfrm>
                  <a:prstGeom prst="rect">
                    <a:avLst/>
                  </a:prstGeom>
                  <a:ln w="12700" cap="flat">
                    <a:noFill/>
                    <a:miter lim="400000"/>
                  </a:ln>
                  <a:effectLst/>
                </pic:spPr>
              </pic:pic>
            </a:graphicData>
          </a:graphic>
        </wp:anchor>
      </w:drawing>
    </w:r>
  </w:p>
  <w:p>
    <w:pPr>
      <w:pStyle w:val="Normal.0"/>
      <w:bidi w:val="0"/>
      <w:ind w:left="0" w:right="0" w:firstLine="0"/>
      <w:jc w:val="left"/>
      <w:rPr>
        <w:rtl w:val="0"/>
      </w:rPr>
    </w:pPr>
    <w:r>
      <w:tab/>
    </w:r>
  </w:p>
  <w:p>
    <w:pPr>
      <w:pStyle w:val="Normal.0"/>
      <w:bidi w:val="0"/>
      <w:ind w:left="0" w:right="0" w:firstLine="0"/>
      <w:jc w:val="left"/>
      <w:rPr>
        <w:rFonts w:ascii="Futura Bold" w:cs="Futura Bold" w:hAnsi="Futura Bold" w:eastAsia="Futura Bold"/>
        <w:rtl w:val="0"/>
      </w:rPr>
    </w:pPr>
    <w:r>
      <w:rPr>
        <w:rFonts w:ascii="Futura Bold" w:cs="Futura Bold" w:hAnsi="Futura Bold" w:eastAsia="Futura Bold"/>
      </w:rPr>
      <w:tab/>
    </w:r>
  </w:p>
  <w:p>
    <w:pPr>
      <w:pStyle w:val="Normal.0"/>
      <w:bidi w:val="0"/>
      <w:ind w:left="0" w:right="0" w:firstLine="0"/>
      <w:jc w:val="left"/>
      <w:rPr>
        <w:rtl w:val="0"/>
      </w:rPr>
    </w:pPr>
    <w:r>
      <w:tab/>
    </w:r>
  </w:p>
  <w:p>
    <w:pPr>
      <w:pStyle w:val="Normal.0"/>
      <w:bidi w:val="0"/>
      <w:ind w:left="0" w:right="0" w:firstLine="0"/>
      <w:jc w:val="left"/>
      <w:rPr>
        <w:rtl w:val="0"/>
      </w:rPr>
    </w:pPr>
    <w:r>
      <w:tab/>
    </w:r>
  </w:p>
  <w:p>
    <w:pPr>
      <w:pStyle w:val="Normal.0"/>
      <w:bidi w:val="0"/>
      <w:ind w:left="0" w:right="0" w:firstLine="0"/>
      <w:jc w:val="left"/>
      <w:rPr>
        <w:rtl w:val="0"/>
      </w:rPr>
    </w:pPr>
    <w:r>
      <w:tab/>
    </w:r>
  </w:p>
  <w:p>
    <w:pPr>
      <w:pStyle w:val="Normal.0"/>
      <w:bidi w:val="0"/>
      <w:ind w:left="0" w:right="0" w:firstLine="0"/>
      <w:jc w:val="left"/>
      <w:rPr>
        <w:rtl w:val="0"/>
      </w:rPr>
    </w:pPr>
    <w:r>
      <w:tab/>
    </w:r>
  </w:p>
  <w:p>
    <w:pPr>
      <w:pStyle w:val="Normal.0"/>
      <w:bidi w:val="0"/>
      <w:ind w:left="0" w:right="0" w:firstLine="0"/>
      <w:jc w:val="left"/>
      <w:rPr>
        <w:rFonts w:ascii="Futura Bold" w:cs="Futura Bold" w:hAnsi="Futura Bold" w:eastAsia="Futura Bold"/>
        <w:rtl w:val="0"/>
      </w:rPr>
    </w:pPr>
    <w:r>
      <w:rPr>
        <w:rFonts w:ascii="Futura Bold" w:cs="Futura Bold" w:hAnsi="Futura Bold" w:eastAsia="Futura Bold"/>
      </w:rPr>
      <w:tab/>
    </w:r>
  </w:p>
  <w:p>
    <w:pPr>
      <w:pStyle w:val="Normal.0"/>
      <w:bidi w:val="0"/>
      <w:ind w:left="0" w:right="0" w:firstLine="0"/>
      <w:jc w:val="left"/>
      <w:rPr>
        <w:shd w:val="nil" w:color="auto" w:fill="auto"/>
        <w:rtl w:val="0"/>
      </w:rPr>
    </w:pPr>
    <w:r>
      <w:tab/>
    </w:r>
    <w:r>
      <w:rPr>
        <w:shd w:val="nil" w:color="auto" w:fill="auto"/>
        <w:rtl w:val="0"/>
        <w:lang w:val="nl-NL"/>
      </w:rPr>
      <w:t>De colleges van burgemeester en wethouders</w:t>
    </w:r>
  </w:p>
  <w:p>
    <w:pPr>
      <w:pStyle w:val="Normal.0"/>
      <w:bidi w:val="0"/>
      <w:ind w:left="0" w:right="0" w:firstLine="0"/>
      <w:jc w:val="left"/>
      <w:rPr>
        <w:shd w:val="nil" w:color="auto" w:fill="auto"/>
        <w:rtl w:val="0"/>
      </w:rPr>
    </w:pPr>
    <w:r>
      <w:rPr>
        <w:shd w:val="nil" w:color="auto" w:fill="auto"/>
        <w:rtl w:val="0"/>
        <w:lang w:val="nl-NL"/>
      </w:rPr>
      <w:t>van de gemeenten in Noord-Brabant</w:t>
    </w:r>
  </w:p>
  <w:p>
    <w:pPr>
      <w:pStyle w:val="Normal.0"/>
      <w:rPr>
        <w:shd w:val="nil" w:color="auto" w:fill="auto"/>
        <w:lang w:val="nl-NL"/>
      </w:rPr>
    </w:pPr>
  </w:p>
  <w:p>
    <w:pPr>
      <w:pStyle w:val="Normal.0"/>
      <w:rPr>
        <w:shd w:val="nil" w:color="auto" w:fill="auto"/>
        <w:lang w:val="nl-NL"/>
      </w:rPr>
    </w:pPr>
  </w:p>
  <w:p>
    <w:pPr>
      <w:pStyle w:val="Normal.0"/>
      <w:rPr>
        <w:shd w:val="nil" w:color="auto" w:fill="auto"/>
        <w:lang w:val="nl-NL"/>
      </w:rPr>
    </w:pPr>
  </w:p>
  <w:p>
    <w:pPr>
      <w:pStyle w:val="Normal.0"/>
      <w:bidi w:val="0"/>
      <w:spacing w:line="240" w:lineRule="auto"/>
      <w:ind w:left="0" w:right="0" w:firstLine="0"/>
      <w:jc w:val="left"/>
      <w:rPr>
        <w:shd w:val="nil" w:color="auto" w:fill="auto"/>
        <w:rtl w:val="0"/>
        <w:lang w:val="nl-NL"/>
      </w:rPr>
    </w:pPr>
    <w:r>
      <w:rPr>
        <w:shd w:val="nil" w:color="auto" w:fill="auto"/>
        <w:lang w:val="nl-NL"/>
      </w:rPr>
      <w:tab/>
    </w:r>
  </w:p>
  <w:p>
    <w:pPr>
      <w:pStyle w:val="Normal.0"/>
      <w:bidi w:val="0"/>
      <w:spacing w:line="240" w:lineRule="auto"/>
      <w:ind w:left="0" w:right="0" w:firstLine="0"/>
      <w:jc w:val="left"/>
      <w:rPr>
        <w:shd w:val="nil" w:color="auto" w:fill="auto"/>
        <w:rtl w:val="0"/>
        <w:lang w:val="nl-NL"/>
      </w:rPr>
    </w:pPr>
    <w:r>
      <w:rPr>
        <w:shd w:val="nil" w:color="auto" w:fill="auto"/>
        <w:lang w:val="nl-NL"/>
      </w:rPr>
      <w:tab/>
    </w:r>
  </w:p>
  <w:p>
    <w:pPr>
      <w:pStyle w:val="Normal.0"/>
      <w:bidi w:val="0"/>
      <w:spacing w:line="240" w:lineRule="auto"/>
      <w:ind w:left="0" w:right="0" w:firstLine="0"/>
      <w:jc w:val="left"/>
      <w:rPr>
        <w:shd w:val="nil" w:color="auto" w:fill="auto"/>
        <w:rtl w:val="0"/>
        <w:lang w:val="nl-NL"/>
      </w:rPr>
    </w:pPr>
    <w:r>
      <w:rPr>
        <w:shd w:val="nil" w:color="auto" w:fill="auto"/>
        <w:lang w:val="nl-NL"/>
      </w:rPr>
      <w:tab/>
    </w:r>
  </w:p>
  <w:p>
    <w:pPr>
      <w:pStyle w:val="Normal.0"/>
      <w:bidi w:val="0"/>
      <w:ind w:left="0" w:right="0" w:firstLine="0"/>
      <w:jc w:val="left"/>
      <w:rPr>
        <w:shd w:val="nil" w:color="auto" w:fill="auto"/>
        <w:rtl w:val="0"/>
      </w:rPr>
    </w:pPr>
    <w:r>
      <w:rPr>
        <w:shd w:val="nil" w:color="auto" w:fill="auto"/>
        <w:lang w:val="nl-NL"/>
      </w:rPr>
      <w:tab/>
    </w:r>
    <w:r>
      <w:rPr>
        <w:rFonts w:ascii="Futura Bold" w:hAnsi="Futura Bold"/>
        <w:sz w:val="14"/>
        <w:szCs w:val="14"/>
        <w:shd w:val="nil" w:color="auto" w:fill="auto"/>
        <w:rtl w:val="0"/>
        <w:lang w:val="nl-NL"/>
      </w:rPr>
      <w:t>Onderwerp</w:t>
    </w:r>
  </w:p>
  <w:p>
    <w:pPr>
      <w:pStyle w:val="Normal.0"/>
      <w:bidi w:val="0"/>
      <w:ind w:left="0" w:right="0" w:firstLine="0"/>
      <w:jc w:val="left"/>
      <w:rPr>
        <w:shd w:val="nil" w:color="auto" w:fill="auto"/>
        <w:rtl w:val="0"/>
      </w:rPr>
    </w:pPr>
    <w:r>
      <w:rPr>
        <w:shd w:val="nil" w:color="auto" w:fill="auto"/>
        <w:rtl w:val="0"/>
        <w:lang w:val="nl-NL"/>
      </w:rPr>
      <w:t>Definitieve bestuurlijke afspraken 'Wonen-opgaven' Rijk - provincie Noord-Brabant</w:t>
    </w:r>
  </w:p>
  <w:p>
    <w:pPr>
      <w:pStyle w:val="Normal.0"/>
      <w:rPr>
        <w:shd w:val="nil" w:color="auto" w:fill="auto"/>
        <w:lang w:val="nl-NL"/>
      </w:rPr>
    </w:pPr>
  </w:p>
  <w:p>
    <w:pPr>
      <w:pStyle w:val="Normal.0"/>
      <w:rPr>
        <w:shd w:val="nil" w:color="auto" w:fill="auto"/>
        <w:lang w:val="nl-NL"/>
      </w:rPr>
    </w:pPr>
  </w:p>
  <w:p>
    <w:pPr>
      <w:pStyle w:val="Normal.0"/>
      <w:rPr>
        <w:shd w:val="nil" w:color="auto" w:fill="auto"/>
        <w:lang w:val="nl-NL"/>
      </w:rPr>
    </w:pPr>
  </w:p>
  <w:p>
    <w:pPr>
      <w:pStyle w:val="Normal.0"/>
      <w:bidi w:val="0"/>
      <w:ind w:left="0" w:right="0" w:firstLine="0"/>
      <w:jc w:val="left"/>
      <w:rPr>
        <w:shd w:val="nil" w:color="auto" w:fill="auto"/>
        <w:rtl w:val="0"/>
      </w:rPr>
    </w:pPr>
    <w:r>
      <w:rPr>
        <w:shd w:val="nil" w:color="auto" w:fill="auto"/>
        <w:rtl w:val="0"/>
        <w:lang w:val="nl-NL"/>
      </w:rPr>
      <w:t>Geacht college,</w:t>
    </w:r>
  </w:p>
  <w:p>
    <w:pPr>
      <w:pStyle w:val="Normal.0"/>
      <w:rPr>
        <w:shd w:val="nil" w:color="auto" w:fill="auto"/>
      </w:rPr>
    </w:pPr>
  </w:p>
  <w:p>
    <w:pPr>
      <w:pStyle w:val="Normal.0"/>
      <w:bidi w:val="0"/>
      <w:ind w:left="0" w:right="0" w:firstLine="0"/>
      <w:jc w:val="left"/>
      <w:rPr>
        <w:rFonts w:ascii="Futura Bold" w:cs="Futura Bold" w:hAnsi="Futura Bold" w:eastAsia="Futura Bold"/>
        <w:sz w:val="16"/>
        <w:szCs w:val="16"/>
        <w:shd w:val="nil" w:color="auto" w:fill="auto"/>
        <w:rtl w:val="0"/>
      </w:rPr>
    </w:pPr>
    <w:r>
      <w:rPr>
        <w:rFonts w:ascii="Futura" w:hAnsi="Futura"/>
        <w:sz w:val="16"/>
        <w:szCs w:val="16"/>
        <w:shd w:val="nil" w:color="auto" w:fill="auto"/>
        <w:rtl w:val="0"/>
        <w:lang w:val="nl-NL"/>
      </w:rPr>
      <w:t>Brabantlaan 1</w:t>
    </w:r>
  </w:p>
  <w:p>
    <w:pPr>
      <w:pStyle w:val="Normal.0"/>
      <w:bidi w:val="0"/>
      <w:ind w:left="0" w:right="0" w:firstLine="0"/>
      <w:jc w:val="left"/>
      <w:rPr>
        <w:rFonts w:ascii="Futura Bold" w:cs="Futura Bold" w:hAnsi="Futura Bold" w:eastAsia="Futura Bold"/>
        <w:sz w:val="16"/>
        <w:szCs w:val="16"/>
        <w:shd w:val="nil" w:color="auto" w:fill="auto"/>
        <w:rtl w:val="0"/>
      </w:rPr>
    </w:pPr>
    <w:r>
      <w:rPr>
        <w:rFonts w:ascii="Futura" w:hAnsi="Futura"/>
        <w:sz w:val="16"/>
        <w:szCs w:val="16"/>
        <w:shd w:val="nil" w:color="auto" w:fill="auto"/>
        <w:rtl w:val="0"/>
        <w:lang w:val="nl-NL"/>
      </w:rPr>
      <w:t>Postbus 90151</w:t>
    </w:r>
  </w:p>
  <w:p>
    <w:pPr>
      <w:pStyle w:val="Normal.0"/>
      <w:bidi w:val="0"/>
      <w:ind w:left="0" w:right="0" w:firstLine="0"/>
      <w:jc w:val="left"/>
      <w:rPr>
        <w:rFonts w:ascii="Futura Bold" w:cs="Futura Bold" w:hAnsi="Futura Bold" w:eastAsia="Futura Bold"/>
        <w:sz w:val="16"/>
        <w:szCs w:val="16"/>
        <w:shd w:val="nil" w:color="auto" w:fill="auto"/>
        <w:rtl w:val="0"/>
      </w:rPr>
    </w:pPr>
    <w:r>
      <w:rPr>
        <w:rFonts w:ascii="Futura" w:hAnsi="Futura"/>
        <w:sz w:val="16"/>
        <w:szCs w:val="16"/>
        <w:shd w:val="nil" w:color="auto" w:fill="auto"/>
        <w:rtl w:val="0"/>
        <w:lang w:val="nl-NL"/>
      </w:rPr>
      <w:t xml:space="preserve">5200 MC </w:t>
    </w:r>
    <w:r>
      <w:rPr>
        <w:rFonts w:ascii="Futura" w:hAnsi="Futura" w:hint="default"/>
        <w:sz w:val="16"/>
        <w:szCs w:val="16"/>
        <w:shd w:val="nil" w:color="auto" w:fill="auto"/>
        <w:rtl w:val="0"/>
        <w:lang w:val="nl-NL"/>
      </w:rPr>
      <w:t>’</w:t>
    </w:r>
    <w:r>
      <w:rPr>
        <w:rFonts w:ascii="Futura" w:hAnsi="Futura"/>
        <w:sz w:val="16"/>
        <w:szCs w:val="16"/>
        <w:shd w:val="nil" w:color="auto" w:fill="auto"/>
        <w:rtl w:val="0"/>
        <w:lang w:val="nl-NL"/>
      </w:rPr>
      <w:t>s-Hertogenbosch</w:t>
    </w:r>
  </w:p>
  <w:p>
    <w:pPr>
      <w:pStyle w:val="Normal.0"/>
      <w:bidi w:val="0"/>
      <w:ind w:left="0" w:right="0" w:firstLine="0"/>
      <w:jc w:val="left"/>
      <w:rPr>
        <w:rFonts w:ascii="Futura Bold" w:cs="Futura Bold" w:hAnsi="Futura Bold" w:eastAsia="Futura Bold"/>
        <w:sz w:val="16"/>
        <w:szCs w:val="16"/>
        <w:shd w:val="nil" w:color="auto" w:fill="auto"/>
        <w:rtl w:val="0"/>
      </w:rPr>
    </w:pPr>
    <w:r>
      <w:rPr>
        <w:rFonts w:ascii="Futura" w:hAnsi="Futura"/>
        <w:sz w:val="16"/>
        <w:szCs w:val="16"/>
        <w:shd w:val="nil" w:color="auto" w:fill="auto"/>
        <w:rtl w:val="0"/>
        <w:lang w:val="nl-NL"/>
      </w:rPr>
      <w:t>Telefoon (073) 681 28 12</w:t>
    </w:r>
  </w:p>
  <w:p>
    <w:pPr>
      <w:pStyle w:val="Normal.0"/>
      <w:bidi w:val="0"/>
      <w:ind w:left="0" w:right="0" w:firstLine="0"/>
      <w:jc w:val="left"/>
      <w:rPr>
        <w:rFonts w:ascii="Futura Bold" w:cs="Futura Bold" w:hAnsi="Futura Bold" w:eastAsia="Futura Bold"/>
        <w:sz w:val="16"/>
        <w:szCs w:val="16"/>
        <w:shd w:val="nil" w:color="auto" w:fill="auto"/>
        <w:rtl w:val="0"/>
      </w:rPr>
    </w:pPr>
    <w:r>
      <w:rPr>
        <w:rFonts w:ascii="Futura" w:hAnsi="Futura"/>
        <w:sz w:val="16"/>
        <w:szCs w:val="16"/>
        <w:shd w:val="nil" w:color="auto" w:fill="auto"/>
        <w:rtl w:val="0"/>
        <w:lang w:val="nl-NL"/>
      </w:rPr>
      <w:t>Fax (073) 680 76 80</w:t>
    </w:r>
  </w:p>
  <w:p>
    <w:pPr>
      <w:pStyle w:val="Normal.0"/>
      <w:bidi w:val="0"/>
      <w:ind w:left="0" w:right="0" w:firstLine="0"/>
      <w:jc w:val="left"/>
      <w:rPr>
        <w:rFonts w:ascii="Futura Bold" w:cs="Futura Bold" w:hAnsi="Futura Bold" w:eastAsia="Futura Bold"/>
        <w:sz w:val="16"/>
        <w:szCs w:val="16"/>
        <w:shd w:val="nil" w:color="auto" w:fill="auto"/>
        <w:rtl w:val="0"/>
      </w:rPr>
    </w:pPr>
    <w:r>
      <w:rPr>
        <w:rFonts w:ascii="Futura" w:hAnsi="Futura"/>
        <w:sz w:val="16"/>
        <w:szCs w:val="16"/>
        <w:shd w:val="nil" w:color="auto" w:fill="auto"/>
        <w:rtl w:val="0"/>
        <w:lang w:val="nl-NL"/>
      </w:rPr>
      <w:t>www.brabant.nl</w:t>
    </w:r>
  </w:p>
  <w:p>
    <w:pPr>
      <w:pStyle w:val="Normal.0"/>
      <w:bidi w:val="0"/>
      <w:ind w:left="0" w:right="0" w:firstLine="0"/>
      <w:jc w:val="left"/>
      <w:rPr>
        <w:sz w:val="16"/>
        <w:szCs w:val="16"/>
        <w:shd w:val="nil" w:color="auto" w:fill="auto"/>
        <w:rtl w:val="0"/>
      </w:rPr>
    </w:pPr>
    <w:r>
      <w:rPr>
        <w:sz w:val="16"/>
        <w:szCs w:val="16"/>
        <w:shd w:val="nil" w:color="auto" w:fill="auto"/>
        <w:rtl w:val="0"/>
        <w:lang w:val="nl-NL"/>
      </w:rPr>
      <w:t>IBAN NL86INGB0674560043</w:t>
    </w:r>
  </w:p>
  <w:p>
    <w:pPr>
      <w:pStyle w:val="Normal.0"/>
      <w:rPr>
        <w:sz w:val="16"/>
        <w:szCs w:val="16"/>
        <w:shd w:val="nil" w:color="auto" w:fill="auto"/>
        <w:lang w:val="nl-NL"/>
      </w:rPr>
    </w:pPr>
  </w:p>
  <w:p>
    <w:pPr>
      <w:pStyle w:val="Normal.0"/>
      <w:rPr>
        <w:sz w:val="16"/>
        <w:szCs w:val="16"/>
        <w:shd w:val="nil" w:color="auto" w:fill="auto"/>
        <w:lang w:val="nl-NL"/>
      </w:rPr>
    </w:pPr>
  </w:p>
  <w:p>
    <w:pPr>
      <w:pStyle w:val="Normal.0"/>
      <w:bidi w:val="0"/>
      <w:ind w:left="0" w:right="0" w:firstLine="0"/>
      <w:jc w:val="left"/>
      <w:rPr>
        <w:sz w:val="16"/>
        <w:szCs w:val="16"/>
        <w:shd w:val="nil" w:color="auto" w:fill="auto"/>
        <w:rtl w:val="0"/>
      </w:rPr>
    </w:pPr>
    <w:r>
      <w:rPr>
        <w:sz w:val="16"/>
        <w:szCs w:val="16"/>
        <w:shd w:val="nil" w:color="auto" w:fill="auto"/>
        <w:rtl w:val="0"/>
        <w:lang w:val="nl-NL"/>
      </w:rPr>
      <w:t>Bereikbaarheid</w:t>
    </w:r>
  </w:p>
  <w:p>
    <w:pPr>
      <w:pStyle w:val="Normal.0"/>
      <w:bidi w:val="0"/>
      <w:ind w:left="0" w:right="0" w:firstLine="0"/>
      <w:jc w:val="left"/>
      <w:rPr>
        <w:sz w:val="16"/>
        <w:szCs w:val="16"/>
        <w:shd w:val="nil" w:color="auto" w:fill="auto"/>
        <w:rtl w:val="0"/>
      </w:rPr>
    </w:pPr>
    <w:r>
      <w:rPr>
        <w:sz w:val="16"/>
        <w:szCs w:val="16"/>
        <w:shd w:val="nil" w:color="auto" w:fill="auto"/>
        <w:rtl w:val="0"/>
        <w:lang w:val="nl-NL"/>
      </w:rPr>
      <w:t>openbaar vervoer en fiets:</w:t>
    </w:r>
  </w:p>
  <w:p>
    <w:pPr>
      <w:pStyle w:val="Normal.0"/>
      <w:bidi w:val="0"/>
      <w:ind w:left="0" w:right="0" w:firstLine="0"/>
      <w:jc w:val="left"/>
      <w:rPr>
        <w:sz w:val="16"/>
        <w:szCs w:val="16"/>
        <w:shd w:val="nil" w:color="auto" w:fill="auto"/>
        <w:rtl w:val="0"/>
        <w:lang w:val="nl-NL"/>
      </w:rPr>
    </w:pPr>
    <w:r>
      <w:rPr>
        <w:sz w:val="16"/>
        <w:szCs w:val="16"/>
        <w:shd w:val="nil" w:color="auto" w:fill="auto"/>
        <w:rtl w:val="0"/>
        <w:lang w:val="nl-NL"/>
      </w:rPr>
      <w:t>www.brabant.nl/route</w:t>
    </w:r>
  </w:p>
  <w:p>
    <w:pPr>
      <w:pStyle w:val="Normal.0"/>
      <w:bidi w:val="0"/>
      <w:ind w:left="0" w:right="0" w:firstLine="0"/>
      <w:jc w:val="left"/>
      <w:rPr>
        <w:rFonts w:ascii="Futura Bold" w:cs="Futura Bold" w:hAnsi="Futura Bold" w:eastAsia="Futura Bold"/>
        <w:sz w:val="14"/>
        <w:szCs w:val="14"/>
        <w:shd w:val="nil" w:color="auto" w:fill="auto"/>
        <w:rtl w:val="0"/>
        <w:lang w:val="nl-NL"/>
      </w:rPr>
    </w:pPr>
    <w:r>
      <w:rPr>
        <w:rFonts w:ascii="Futura Bold" w:hAnsi="Futura Bold"/>
        <w:sz w:val="14"/>
        <w:szCs w:val="14"/>
        <w:shd w:val="nil" w:color="auto" w:fill="auto"/>
        <w:rtl w:val="0"/>
        <w:lang w:val="nl-NL"/>
      </w:rPr>
      <w:t>Datum</w:t>
    </w:r>
  </w:p>
  <w:p>
    <w:pPr>
      <w:pStyle w:val="Normal.0"/>
      <w:bidi w:val="0"/>
      <w:ind w:left="0" w:right="0" w:firstLine="0"/>
      <w:jc w:val="left"/>
      <w:rPr>
        <w:sz w:val="16"/>
        <w:szCs w:val="16"/>
        <w:shd w:val="nil" w:color="auto" w:fill="auto"/>
        <w:rtl w:val="0"/>
        <w:lang w:val="nl-NL"/>
      </w:rPr>
    </w:pPr>
    <w:r>
      <w:rPr>
        <w:sz w:val="16"/>
        <w:szCs w:val="16"/>
        <w:shd w:val="nil" w:color="auto" w:fill="auto"/>
        <w:rtl w:val="0"/>
        <w:lang w:val="nl-NL"/>
      </w:rPr>
      <w:t>27 september 2022</w:t>
    </w:r>
  </w:p>
  <w:p>
    <w:pPr>
      <w:pStyle w:val="Normal.0"/>
      <w:bidi w:val="0"/>
      <w:ind w:left="0" w:right="0" w:firstLine="0"/>
      <w:jc w:val="left"/>
      <w:rPr>
        <w:rFonts w:ascii="Futura Bold" w:cs="Futura Bold" w:hAnsi="Futura Bold" w:eastAsia="Futura Bold"/>
        <w:sz w:val="14"/>
        <w:szCs w:val="14"/>
        <w:shd w:val="nil" w:color="auto" w:fill="auto"/>
        <w:rtl w:val="0"/>
        <w:lang w:val="nl-NL"/>
      </w:rPr>
    </w:pPr>
    <w:r>
      <w:rPr>
        <w:rFonts w:ascii="Futura Bold" w:hAnsi="Futura Bold"/>
        <w:sz w:val="14"/>
        <w:szCs w:val="14"/>
        <w:shd w:val="nil" w:color="auto" w:fill="auto"/>
        <w:rtl w:val="0"/>
        <w:lang w:val="nl-NL"/>
      </w:rPr>
      <w:t>Ons kenmerk</w:t>
    </w:r>
  </w:p>
  <w:p>
    <w:pPr>
      <w:pStyle w:val="Normal.0"/>
      <w:bidi w:val="0"/>
      <w:ind w:left="0" w:right="0" w:firstLine="0"/>
      <w:jc w:val="left"/>
      <w:rPr>
        <w:rFonts w:ascii="Times New Roman" w:cs="Times New Roman" w:hAnsi="Times New Roman" w:eastAsia="Times New Roman"/>
        <w:sz w:val="24"/>
        <w:szCs w:val="24"/>
        <w:shd w:val="nil" w:color="auto" w:fill="auto"/>
        <w:rtl w:val="0"/>
        <w:lang w:val="nl-NL"/>
      </w:rPr>
    </w:pPr>
    <w:r>
      <w:rPr>
        <w:sz w:val="16"/>
        <w:szCs w:val="16"/>
        <w:shd w:val="nil" w:color="auto" w:fill="auto"/>
        <w:rtl w:val="0"/>
        <w:lang w:val="nl-NL"/>
      </w:rPr>
      <w:t>C2303425/5134556</w:t>
    </w:r>
    <w:r>
      <w:rPr>
        <w:rFonts w:ascii="Times New Roman" w:hAnsi="Times New Roman"/>
        <w:sz w:val="24"/>
        <w:szCs w:val="24"/>
        <w:shd w:val="nil" w:color="auto" w:fill="auto"/>
        <w:rtl w:val="0"/>
        <w:lang w:val="nl-NL"/>
      </w:rPr>
      <w:t xml:space="preserve"> </w:t>
    </w:r>
  </w:p>
  <w:p>
    <w:pPr>
      <w:pStyle w:val="Normal.0"/>
      <w:bidi w:val="0"/>
      <w:ind w:left="0" w:right="0" w:firstLine="0"/>
      <w:jc w:val="left"/>
      <w:rPr>
        <w:rFonts w:ascii="Futura Bold" w:cs="Futura Bold" w:hAnsi="Futura Bold" w:eastAsia="Futura Bold"/>
        <w:sz w:val="14"/>
        <w:szCs w:val="14"/>
        <w:shd w:val="nil" w:color="auto" w:fill="auto"/>
        <w:rtl w:val="0"/>
        <w:lang w:val="nl-NL"/>
      </w:rPr>
    </w:pPr>
    <w:r>
      <w:rPr>
        <w:rFonts w:ascii="Futura Bold" w:hAnsi="Futura Bold"/>
        <w:sz w:val="14"/>
        <w:szCs w:val="14"/>
        <w:shd w:val="nil" w:color="auto" w:fill="auto"/>
        <w:rtl w:val="0"/>
        <w:lang w:val="nl-NL"/>
      </w:rPr>
      <w:t>Uw kenmerk</w:t>
    </w:r>
  </w:p>
  <w:p>
    <w:pPr>
      <w:pStyle w:val="Normal.0"/>
      <w:bidi w:val="0"/>
      <w:ind w:left="0" w:right="0" w:firstLine="0"/>
      <w:jc w:val="left"/>
      <w:rPr>
        <w:sz w:val="16"/>
        <w:szCs w:val="16"/>
        <w:shd w:val="nil" w:color="auto" w:fill="auto"/>
        <w:rtl w:val="0"/>
        <w:lang w:val="nl-NL"/>
      </w:rPr>
    </w:pPr>
    <w:r>
      <w:rPr>
        <w:sz w:val="16"/>
        <w:szCs w:val="16"/>
        <w:shd w:val="nil" w:color="auto" w:fill="auto"/>
        <w:rtl w:val="0"/>
        <w:lang w:val="nl-NL"/>
      </w:rPr>
      <w:t xml:space="preserve">-    </w:t>
    </w:r>
  </w:p>
  <w:p>
    <w:pPr>
      <w:pStyle w:val="Normal.0"/>
      <w:spacing w:line="284" w:lineRule="exact"/>
      <w:rPr>
        <w:rFonts w:ascii="Futura Bold" w:cs="Futura Bold" w:hAnsi="Futura Bold" w:eastAsia="Futura Bold"/>
        <w:sz w:val="14"/>
        <w:szCs w:val="14"/>
        <w:shd w:val="nil" w:color="auto" w:fill="auto"/>
        <w:lang w:val="nl-NL"/>
      </w:rPr>
    </w:pPr>
    <w:r>
      <w:rPr>
        <w:rFonts w:ascii="Futura Bold" w:hAnsi="Futura Bold"/>
        <w:sz w:val="14"/>
        <w:szCs w:val="14"/>
        <w:shd w:val="nil" w:color="auto" w:fill="auto"/>
        <w:rtl w:val="0"/>
        <w:lang w:val="nl-NL"/>
      </w:rPr>
      <w:t>Contactpersoon</w:t>
    </w:r>
  </w:p>
  <w:p>
    <w:pPr>
      <w:pStyle w:val="Normal.0"/>
      <w:rPr>
        <w:sz w:val="16"/>
        <w:szCs w:val="16"/>
        <w:shd w:val="nil" w:color="auto" w:fill="auto"/>
        <w:lang w:val="nl-NL"/>
      </w:rPr>
    </w:pPr>
    <w:r>
      <w:rPr>
        <w:sz w:val="16"/>
        <w:szCs w:val="16"/>
        <w:shd w:val="nil" w:color="auto" w:fill="auto"/>
        <w:rtl w:val="0"/>
        <w:lang w:val="nl-NL"/>
      </w:rPr>
      <w:t>W.T.E. (Wanda) Verstegen</w:t>
    </w:r>
  </w:p>
  <w:p>
    <w:pPr>
      <w:pStyle w:val="Normal.0"/>
      <w:spacing w:line="284" w:lineRule="exact"/>
      <w:rPr>
        <w:rFonts w:ascii="Futura Bold" w:cs="Futura Bold" w:hAnsi="Futura Bold" w:eastAsia="Futura Bold"/>
        <w:sz w:val="14"/>
        <w:szCs w:val="14"/>
        <w:shd w:val="nil" w:color="auto" w:fill="auto"/>
        <w:lang w:val="nl-NL"/>
      </w:rPr>
    </w:pPr>
    <w:r>
      <w:rPr>
        <w:rFonts w:ascii="Futura Bold" w:hAnsi="Futura Bold"/>
        <w:sz w:val="14"/>
        <w:szCs w:val="14"/>
        <w:shd w:val="nil" w:color="auto" w:fill="auto"/>
        <w:rtl w:val="0"/>
        <w:lang w:val="nl-NL"/>
      </w:rPr>
      <w:t>Telefoon</w:t>
    </w:r>
  </w:p>
  <w:p>
    <w:pPr>
      <w:pStyle w:val="Normal.0"/>
      <w:rPr>
        <w:sz w:val="16"/>
        <w:szCs w:val="16"/>
        <w:shd w:val="nil" w:color="auto" w:fill="auto"/>
        <w:lang w:val="nl-NL"/>
      </w:rPr>
    </w:pPr>
    <w:r>
      <w:rPr>
        <w:sz w:val="16"/>
        <w:szCs w:val="16"/>
        <w:shd w:val="nil" w:color="auto" w:fill="auto"/>
        <w:rtl w:val="0"/>
        <w:lang w:val="nl-NL"/>
      </w:rPr>
      <w:t>(06) 52 79 43 63</w:t>
    </w:r>
  </w:p>
  <w:p>
    <w:pPr>
      <w:pStyle w:val="Normal.0"/>
      <w:spacing w:line="284" w:lineRule="exact"/>
      <w:rPr>
        <w:rFonts w:ascii="Futura Bold" w:cs="Futura Bold" w:hAnsi="Futura Bold" w:eastAsia="Futura Bold"/>
        <w:sz w:val="14"/>
        <w:szCs w:val="14"/>
        <w:shd w:val="nil" w:color="auto" w:fill="auto"/>
        <w:lang w:val="nl-NL"/>
      </w:rPr>
    </w:pPr>
    <w:r>
      <w:rPr>
        <w:rFonts w:ascii="Futura Bold" w:hAnsi="Futura Bold"/>
        <w:sz w:val="14"/>
        <w:szCs w:val="14"/>
        <w:shd w:val="nil" w:color="auto" w:fill="auto"/>
        <w:rtl w:val="0"/>
        <w:lang w:val="nl-NL"/>
      </w:rPr>
      <w:t>Email</w:t>
    </w:r>
  </w:p>
  <w:p>
    <w:pPr>
      <w:pStyle w:val="Normal.0"/>
      <w:spacing w:line="284" w:lineRule="exact"/>
      <w:rPr>
        <w:sz w:val="16"/>
        <w:szCs w:val="16"/>
        <w:shd w:val="nil" w:color="auto" w:fill="auto"/>
        <w:lang w:val="nl-NL"/>
      </w:rPr>
    </w:pPr>
    <w:r>
      <w:rPr>
        <w:sz w:val="16"/>
        <w:szCs w:val="16"/>
        <w:shd w:val="nil" w:color="auto" w:fill="auto"/>
        <w:rtl w:val="0"/>
        <w:lang w:val="nl-NL"/>
      </w:rPr>
      <w:t>wverstegen@brabant.nl</w:t>
    </w:r>
  </w:p>
  <w:p>
    <w:pPr>
      <w:pStyle w:val="Normal.0"/>
      <w:rPr>
        <w:sz w:val="16"/>
        <w:szCs w:val="16"/>
        <w:shd w:val="nil" w:color="auto" w:fill="auto"/>
        <w:lang w:val="nl-NL"/>
      </w:rPr>
    </w:pPr>
  </w:p>
  <w:p>
    <w:pPr>
      <w:pStyle w:val="Normal.0"/>
      <w:bidi w:val="0"/>
      <w:ind w:left="0" w:right="0" w:firstLine="0"/>
      <w:jc w:val="left"/>
      <w:rPr>
        <w:rFonts w:ascii="Futura Bold" w:cs="Futura Bold" w:hAnsi="Futura Bold" w:eastAsia="Futura Bold"/>
        <w:sz w:val="14"/>
        <w:szCs w:val="14"/>
        <w:shd w:val="nil" w:color="auto" w:fill="auto"/>
        <w:rtl w:val="0"/>
        <w:lang w:val="nl-NL"/>
      </w:rPr>
    </w:pPr>
    <w:r>
      <w:rPr>
        <w:rFonts w:ascii="Futura Bold" w:hAnsi="Futura Bold"/>
        <w:sz w:val="14"/>
        <w:szCs w:val="14"/>
        <w:shd w:val="nil" w:color="auto" w:fill="auto"/>
        <w:rtl w:val="0"/>
        <w:lang w:val="nl-NL"/>
      </w:rPr>
      <w:t>Bijlage(n)</w:t>
    </w:r>
  </w:p>
  <w:p>
    <w:pPr>
      <w:pStyle w:val="Normal.0"/>
      <w:bidi w:val="0"/>
      <w:ind w:left="0" w:right="0" w:firstLine="0"/>
      <w:jc w:val="left"/>
      <w:rPr>
        <w:sz w:val="16"/>
        <w:szCs w:val="16"/>
        <w:shd w:val="nil" w:color="auto" w:fill="auto"/>
        <w:rtl w:val="0"/>
        <w:lang w:val="nl-NL"/>
      </w:rPr>
    </w:pPr>
    <w:r>
      <w:rPr>
        <w:sz w:val="16"/>
        <w:szCs w:val="16"/>
        <w:shd w:val="nil" w:color="auto" w:fill="auto"/>
        <w:rtl w:val="0"/>
        <w:lang w:val="nl-NL"/>
      </w:rPr>
      <w:t>3</w:t>
    </w:r>
  </w:p>
  <w:p>
    <w:pPr>
      <w:pStyle w:val="header"/>
      <w:tabs>
        <w:tab w:val="right" w:pos="7134"/>
        <w:tab w:val="clear" w:pos="9072"/>
      </w:tabs>
    </w:pPr>
  </w:p>
  <w:p>
    <w:pPr>
      <w:pStyle w:val="header"/>
      <w:tabs>
        <w:tab w:val="right" w:pos="7134"/>
        <w:tab w:val="clear" w:pos="9072"/>
      </w:tabs>
    </w:pPr>
  </w:p>
  <w:p>
    <w:pPr>
      <w:pStyle w:val="header"/>
      <w:tabs>
        <w:tab w:val="right" w:pos="7134"/>
        <w:tab w:val="clear" w:pos="9072"/>
      </w:tabs>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Nederlands" w:val="‘“(〔[{〈《「『【⦅〘〖«〝︵︷︹︻︽︿﹁﹃﹇﹙﹛﹝｢"/>
  <w:noLineBreaksBefore w:lang="Nederland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Normal.0">
    <w:name w:val="Normal"/>
    <w:next w:val="Normal.0"/>
    <w:pPr>
      <w:keepNext w:val="0"/>
      <w:keepLines w:val="0"/>
      <w:pageBreakBefore w:val="0"/>
      <w:widowControl w:val="1"/>
      <w:shd w:val="clear" w:color="auto" w:fill="auto"/>
      <w:suppressAutoHyphens w:val="0"/>
      <w:bidi w:val="0"/>
      <w:spacing w:before="0" w:after="0" w:line="284" w:lineRule="atLeast"/>
      <w:ind w:left="0" w:right="0" w:firstLine="0"/>
      <w:jc w:val="left"/>
      <w:outlineLvl w:val="9"/>
    </w:pPr>
    <w:rPr>
      <w:rFonts w:ascii="Futura" w:cs="Arial Unicode MS" w:hAnsi="Futura"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nl-NL"/>
      <w14:textOutline>
        <w14:noFill/>
      </w14:textOutline>
      <w14:textFill>
        <w14:solidFill>
          <w14:srgbClr w14:val="000000"/>
        </w14:solidFill>
      </w14:textFill>
    </w:rPr>
  </w:style>
  <w:style w:type="paragraph" w:styleId="PNB">
    <w:name w:val="PNB"/>
    <w:next w:val="PNB"/>
    <w:pPr>
      <w:keepNext w:val="0"/>
      <w:keepLines w:val="0"/>
      <w:pageBreakBefore w:val="0"/>
      <w:widowControl w:val="1"/>
      <w:shd w:val="clear" w:color="auto" w:fill="auto"/>
      <w:suppressAutoHyphens w:val="0"/>
      <w:bidi w:val="0"/>
      <w:spacing w:before="0" w:after="0" w:line="284" w:lineRule="atLeast"/>
      <w:ind w:left="0" w:right="0" w:firstLine="0"/>
      <w:jc w:val="left"/>
      <w:outlineLvl w:val="9"/>
    </w:pPr>
    <w:rPr>
      <w:rFonts w:ascii="Futura" w:cs="Arial Unicode MS" w:hAnsi="Futura" w:eastAsia="Arial Unicode MS"/>
      <w:b w:val="0"/>
      <w:bCs w:val="0"/>
      <w:i w:val="0"/>
      <w:iCs w:val="0"/>
      <w:caps w:val="0"/>
      <w:smallCaps w:val="0"/>
      <w:strike w:val="0"/>
      <w:dstrike w:val="0"/>
      <w:outline w:val="0"/>
      <w:color w:val="000000"/>
      <w:spacing w:val="0"/>
      <w:kern w:val="0"/>
      <w:position w:val="0"/>
      <w:sz w:val="16"/>
      <w:szCs w:val="16"/>
      <w:u w:val="none" w:color="000000"/>
      <w:shd w:val="nil" w:color="auto" w:fill="auto"/>
      <w:vertAlign w:val="baseline"/>
      <w:lang w:val="nl-NL"/>
      <w14:textFill>
        <w14:solidFill>
          <w14:srgbClr w14:val="000000"/>
        </w14:solidFill>
      </w14:textFill>
    </w:rPr>
  </w:style>
  <w:style w:type="paragraph" w:styleId="referentiekop">
    <w:name w:val="referentiekop"/>
    <w:next w:val="referentiekop"/>
    <w:pPr>
      <w:keepNext w:val="1"/>
      <w:keepLines w:val="0"/>
      <w:pageBreakBefore w:val="0"/>
      <w:widowControl w:val="1"/>
      <w:shd w:val="clear" w:color="auto" w:fill="auto"/>
      <w:suppressAutoHyphens w:val="0"/>
      <w:bidi w:val="0"/>
      <w:spacing w:before="0" w:after="0" w:line="284" w:lineRule="atLeast"/>
      <w:ind w:left="0" w:right="0" w:firstLine="0"/>
      <w:jc w:val="left"/>
      <w:outlineLvl w:val="0"/>
    </w:pPr>
    <w:rPr>
      <w:rFonts w:ascii="Futura Bold" w:cs="Arial Unicode MS" w:hAnsi="Futura Bold" w:eastAsia="Arial Unicode MS"/>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lang w:val="nl-NL"/>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536"/>
        <w:tab w:val="right" w:pos="9072"/>
      </w:tabs>
      <w:suppressAutoHyphens w:val="0"/>
      <w:bidi w:val="0"/>
      <w:spacing w:before="0" w:after="0" w:line="284" w:lineRule="atLeast"/>
      <w:ind w:left="0" w:right="0" w:firstLine="0"/>
      <w:jc w:val="left"/>
      <w:outlineLvl w:val="9"/>
    </w:pPr>
    <w:rPr>
      <w:rFonts w:ascii="Futura" w:cs="Futura" w:hAnsi="Futura" w:eastAsia="Futura"/>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lang w:val="nl-NL"/>
      <w14:textFill>
        <w14:solidFill>
          <w14:srgbClr w14:val="000000"/>
        </w14:solidFill>
      </w14:textFill>
    </w:rPr>
  </w:style>
  <w:style w:type="paragraph" w:styleId="header">
    <w:name w:val="header"/>
    <w:next w:val="header"/>
    <w:pPr>
      <w:keepNext w:val="0"/>
      <w:keepLines w:val="0"/>
      <w:pageBreakBefore w:val="0"/>
      <w:widowControl w:val="1"/>
      <w:shd w:val="clear" w:color="auto" w:fill="auto"/>
      <w:tabs>
        <w:tab w:val="center" w:pos="4536"/>
        <w:tab w:val="right" w:pos="9072"/>
      </w:tabs>
      <w:suppressAutoHyphens w:val="0"/>
      <w:bidi w:val="0"/>
      <w:spacing w:before="0" w:after="0" w:line="284" w:lineRule="atLeast"/>
      <w:ind w:left="0" w:right="0" w:firstLine="0"/>
      <w:jc w:val="left"/>
      <w:outlineLvl w:val="9"/>
    </w:pPr>
    <w:rPr>
      <w:rFonts w:ascii="Futura" w:cs="Futura" w:hAnsi="Futura" w:eastAsia="Futura"/>
      <w:b w:val="0"/>
      <w:bCs w:val="0"/>
      <w:i w:val="0"/>
      <w:iCs w:val="0"/>
      <w:caps w:val="0"/>
      <w:smallCaps w:val="0"/>
      <w:strike w:val="0"/>
      <w:dstrike w:val="0"/>
      <w:outline w:val="0"/>
      <w:color w:val="000000"/>
      <w:spacing w:val="0"/>
      <w:kern w:val="0"/>
      <w:position w:val="0"/>
      <w:sz w:val="14"/>
      <w:szCs w:val="14"/>
      <w:u w:val="none" w:color="000000"/>
      <w:shd w:val="nil" w:color="auto" w:fill="auto"/>
      <w:vertAlign w:val="baseline"/>
      <w:lang w:val="nl-NL"/>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2.jpeg"/></Relationships>

</file>

<file path=word/_rels/header2.xml.rels><?xml version="1.0" encoding="UTF-8"?>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xmlns:r="http://schemas.openxmlformats.org/officeDocument/2006/relationships" name="PNB groen">
  <a:themeElements>
    <a:clrScheme name="PNB groen">
      <a:dk1>
        <a:srgbClr val="000000"/>
      </a:dk1>
      <a:lt1>
        <a:srgbClr val="FFFFFF"/>
      </a:lt1>
      <a:dk2>
        <a:srgbClr val="A7A7A7"/>
      </a:dk2>
      <a:lt2>
        <a:srgbClr val="535353"/>
      </a:lt2>
      <a:accent1>
        <a:srgbClr val="006E79"/>
      </a:accent1>
      <a:accent2>
        <a:srgbClr val="009BA4"/>
      </a:accent2>
      <a:accent3>
        <a:srgbClr val="006B2D"/>
      </a:accent3>
      <a:accent4>
        <a:srgbClr val="13A538"/>
      </a:accent4>
      <a:accent5>
        <a:srgbClr val="AFCA0B"/>
      </a:accent5>
      <a:accent6>
        <a:srgbClr val="FFE500"/>
      </a:accent6>
      <a:hlink>
        <a:srgbClr val="0000FF"/>
      </a:hlink>
      <a:folHlink>
        <a:srgbClr val="FF00FF"/>
      </a:folHlink>
    </a:clrScheme>
    <a:fontScheme name="PNB groen">
      <a:majorFont>
        <a:latin typeface="Futura Bold"/>
        <a:ea typeface="Futura Bold"/>
        <a:cs typeface="Futura Bold"/>
      </a:majorFont>
      <a:minorFont>
        <a:latin typeface="Futura"/>
        <a:ea typeface="Futura"/>
        <a:cs typeface="Futura"/>
      </a:minorFont>
    </a:fontScheme>
    <a:fmtScheme name="PNB groe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